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83AF9" w14:textId="3B9E9F32" w:rsidR="00F22E9D" w:rsidRDefault="00F22E9D">
      <w:pPr>
        <w:rPr>
          <w:b/>
          <w:bCs/>
          <w:vertAlign w:val="superscript"/>
        </w:rPr>
      </w:pPr>
      <w:r w:rsidRPr="00F22E9D">
        <w:rPr>
          <w:b/>
          <w:bCs/>
        </w:rPr>
        <w:t>Busines</w:t>
      </w:r>
      <w:r w:rsidR="008A1AB2">
        <w:rPr>
          <w:b/>
          <w:bCs/>
        </w:rPr>
        <w:t>s Goal Categories from SEI Architecture Tradeoff Analysis Method®</w:t>
      </w:r>
      <w:r w:rsidR="006164EF">
        <w:rPr>
          <w:b/>
          <w:bCs/>
        </w:rPr>
        <w:t xml:space="preserve"> E</w:t>
      </w:r>
      <w:r w:rsidR="0040754F">
        <w:rPr>
          <w:b/>
          <w:bCs/>
        </w:rPr>
        <w:t>valuations</w:t>
      </w:r>
      <w:r w:rsidRPr="00F22E9D">
        <w:rPr>
          <w:b/>
          <w:bCs/>
          <w:vertAlign w:val="superscript"/>
        </w:rPr>
        <w:t>1</w:t>
      </w:r>
    </w:p>
    <w:tbl>
      <w:tblPr>
        <w:tblW w:w="128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40"/>
        <w:gridCol w:w="3000"/>
        <w:gridCol w:w="2300"/>
        <w:gridCol w:w="2460"/>
        <w:gridCol w:w="2740"/>
      </w:tblGrid>
      <w:tr w:rsidR="00F22E9D" w:rsidRPr="00F22E9D" w14:paraId="6B383AFF" w14:textId="77777777" w:rsidTr="00B67707">
        <w:trPr>
          <w:trHeight w:val="1224"/>
        </w:trPr>
        <w:tc>
          <w:tcPr>
            <w:tcW w:w="234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4" w:type="dxa"/>
              <w:left w:w="151" w:type="dxa"/>
              <w:bottom w:w="144" w:type="dxa"/>
              <w:right w:w="151" w:type="dxa"/>
            </w:tcMar>
            <w:hideMark/>
          </w:tcPr>
          <w:p w14:paraId="6B383AFA" w14:textId="77777777" w:rsidR="0080564D" w:rsidRPr="00F22E9D" w:rsidRDefault="00F22E9D" w:rsidP="00F22E9D">
            <w:r w:rsidRPr="00F22E9D">
              <w:rPr>
                <w:b/>
                <w:bCs/>
              </w:rPr>
              <w:t>Reduce total cost of ownership</w:t>
            </w:r>
          </w:p>
        </w:tc>
        <w:tc>
          <w:tcPr>
            <w:tcW w:w="300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4" w:type="dxa"/>
              <w:left w:w="151" w:type="dxa"/>
              <w:bottom w:w="144" w:type="dxa"/>
              <w:right w:w="151" w:type="dxa"/>
            </w:tcMar>
            <w:hideMark/>
          </w:tcPr>
          <w:p w14:paraId="6B383AFB" w14:textId="77777777" w:rsidR="0080564D" w:rsidRPr="00F22E9D" w:rsidRDefault="00F22E9D" w:rsidP="00F22E9D">
            <w:r w:rsidRPr="00F22E9D">
              <w:rPr>
                <w:b/>
                <w:bCs/>
              </w:rPr>
              <w:t>Improve capability / quality of system</w:t>
            </w:r>
          </w:p>
        </w:tc>
        <w:tc>
          <w:tcPr>
            <w:tcW w:w="230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4" w:type="dxa"/>
              <w:left w:w="151" w:type="dxa"/>
              <w:bottom w:w="144" w:type="dxa"/>
              <w:right w:w="151" w:type="dxa"/>
            </w:tcMar>
            <w:hideMark/>
          </w:tcPr>
          <w:p w14:paraId="6B383AFC" w14:textId="77777777" w:rsidR="0080564D" w:rsidRPr="00F22E9D" w:rsidRDefault="00F22E9D" w:rsidP="00F22E9D">
            <w:r w:rsidRPr="00F22E9D">
              <w:rPr>
                <w:b/>
                <w:bCs/>
              </w:rPr>
              <w:t>Improve market position</w:t>
            </w:r>
          </w:p>
        </w:tc>
        <w:tc>
          <w:tcPr>
            <w:tcW w:w="24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4" w:type="dxa"/>
              <w:left w:w="151" w:type="dxa"/>
              <w:bottom w:w="144" w:type="dxa"/>
              <w:right w:w="151" w:type="dxa"/>
            </w:tcMar>
            <w:hideMark/>
          </w:tcPr>
          <w:p w14:paraId="6B383AFD" w14:textId="77777777" w:rsidR="0080564D" w:rsidRPr="00F22E9D" w:rsidRDefault="00F22E9D" w:rsidP="00F22E9D">
            <w:r w:rsidRPr="00F22E9D">
              <w:rPr>
                <w:b/>
                <w:bCs/>
              </w:rPr>
              <w:t>Support improved business processes</w:t>
            </w:r>
          </w:p>
        </w:tc>
        <w:tc>
          <w:tcPr>
            <w:tcW w:w="274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44" w:type="dxa"/>
              <w:left w:w="151" w:type="dxa"/>
              <w:bottom w:w="144" w:type="dxa"/>
              <w:right w:w="151" w:type="dxa"/>
            </w:tcMar>
            <w:hideMark/>
          </w:tcPr>
          <w:p w14:paraId="6B383AFE" w14:textId="77777777" w:rsidR="0080564D" w:rsidRPr="00F22E9D" w:rsidRDefault="00F22E9D" w:rsidP="00F22E9D">
            <w:r w:rsidRPr="00F22E9D">
              <w:rPr>
                <w:b/>
                <w:bCs/>
              </w:rPr>
              <w:t xml:space="preserve">Improve confidence in and perception </w:t>
            </w:r>
            <w:r w:rsidRPr="00F22E9D">
              <w:rPr>
                <w:b/>
                <w:bCs/>
              </w:rPr>
              <w:br/>
              <w:t>of the system</w:t>
            </w:r>
          </w:p>
        </w:tc>
      </w:tr>
      <w:tr w:rsidR="00F22E9D" w:rsidRPr="00F22E9D" w14:paraId="6B383B15" w14:textId="77777777" w:rsidTr="00F22E9D">
        <w:trPr>
          <w:trHeight w:val="3936"/>
        </w:trPr>
        <w:tc>
          <w:tcPr>
            <w:tcW w:w="234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44" w:type="dxa"/>
              <w:left w:w="151" w:type="dxa"/>
              <w:bottom w:w="144" w:type="dxa"/>
              <w:right w:w="151" w:type="dxa"/>
            </w:tcMar>
            <w:hideMark/>
          </w:tcPr>
          <w:p w14:paraId="6B383B00" w14:textId="73090EA8" w:rsidR="0080564D" w:rsidRPr="00F22E9D" w:rsidRDefault="00DA3369" w:rsidP="006164EF">
            <w:pPr>
              <w:pStyle w:val="ListParagraph"/>
              <w:numPr>
                <w:ilvl w:val="0"/>
                <w:numId w:val="4"/>
              </w:numPr>
              <w:ind w:left="180" w:hanging="180"/>
            </w:pPr>
            <w:r w:rsidRPr="00F22E9D">
              <w:t>reduce cost of development</w:t>
            </w:r>
          </w:p>
          <w:p w14:paraId="6B383B01" w14:textId="162DFB25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80" w:hanging="180"/>
            </w:pPr>
            <w:r w:rsidRPr="00F22E9D">
              <w:t>reduce cost of deployment and operations</w:t>
            </w:r>
          </w:p>
          <w:p w14:paraId="6B383B02" w14:textId="70C7B543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80" w:hanging="180"/>
            </w:pPr>
            <w:r w:rsidRPr="00F22E9D">
              <w:t>reduce cost of maintenance</w:t>
            </w:r>
          </w:p>
          <w:p w14:paraId="6B383B03" w14:textId="337C1880" w:rsidR="0080564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80" w:hanging="180"/>
            </w:pPr>
            <w:r w:rsidRPr="00F22E9D">
              <w:t>reduce cost of retirement/</w:t>
            </w:r>
            <w:r w:rsidRPr="00F22E9D">
              <w:br/>
              <w:t>moving to a new system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44" w:type="dxa"/>
              <w:left w:w="151" w:type="dxa"/>
              <w:bottom w:w="144" w:type="dxa"/>
              <w:right w:w="151" w:type="dxa"/>
            </w:tcMar>
            <w:hideMark/>
          </w:tcPr>
          <w:p w14:paraId="6B383B04" w14:textId="7D6DDBCB" w:rsidR="0080564D" w:rsidRPr="00F22E9D" w:rsidRDefault="00DA3369" w:rsidP="006164EF">
            <w:pPr>
              <w:pStyle w:val="ListParagraph"/>
              <w:numPr>
                <w:ilvl w:val="0"/>
                <w:numId w:val="4"/>
              </w:numPr>
              <w:ind w:left="199" w:hanging="178"/>
            </w:pPr>
            <w:r w:rsidRPr="00F22E9D">
              <w:t>performance</w:t>
            </w:r>
          </w:p>
          <w:p w14:paraId="6B383B05" w14:textId="35840E5C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99" w:hanging="178"/>
            </w:pPr>
            <w:r w:rsidRPr="00F22E9D">
              <w:t>reliability/availability</w:t>
            </w:r>
          </w:p>
          <w:p w14:paraId="6B383B06" w14:textId="57F847AB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99" w:hanging="178"/>
            </w:pPr>
            <w:r w:rsidRPr="00F22E9D">
              <w:t>product lines</w:t>
            </w:r>
          </w:p>
          <w:p w14:paraId="6B383B07" w14:textId="6537A223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99" w:hanging="178"/>
            </w:pPr>
            <w:r w:rsidRPr="00F22E9D">
              <w:t>ease of use</w:t>
            </w:r>
          </w:p>
          <w:p w14:paraId="6B383B08" w14:textId="60C9FF0B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99" w:hanging="178"/>
            </w:pPr>
            <w:r w:rsidRPr="00F22E9D">
              <w:t>security</w:t>
            </w:r>
          </w:p>
          <w:p w14:paraId="6B383B09" w14:textId="43B5ECF5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99" w:hanging="178"/>
            </w:pPr>
            <w:r w:rsidRPr="00F22E9D">
              <w:t>safety</w:t>
            </w:r>
          </w:p>
          <w:p w14:paraId="6B383B0A" w14:textId="7365782A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99" w:hanging="178"/>
            </w:pPr>
            <w:r w:rsidRPr="00F22E9D">
              <w:t>scalability/extendibility</w:t>
            </w:r>
          </w:p>
          <w:p w14:paraId="6B383B0B" w14:textId="4C835F85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99" w:hanging="178"/>
            </w:pPr>
            <w:r w:rsidRPr="00F22E9D">
              <w:t>functionality</w:t>
            </w:r>
          </w:p>
          <w:p w14:paraId="6B383B0C" w14:textId="576ADEE0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99" w:hanging="178"/>
            </w:pPr>
            <w:r w:rsidRPr="00F22E9D">
              <w:t>system constraints</w:t>
            </w:r>
          </w:p>
          <w:p w14:paraId="6B383B0D" w14:textId="12DD7F85" w:rsidR="0080564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99" w:hanging="178"/>
            </w:pPr>
            <w:r w:rsidRPr="00F22E9D">
              <w:t>internationalization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44" w:type="dxa"/>
              <w:left w:w="151" w:type="dxa"/>
              <w:bottom w:w="144" w:type="dxa"/>
              <w:right w:w="151" w:type="dxa"/>
            </w:tcMar>
            <w:hideMark/>
          </w:tcPr>
          <w:p w14:paraId="6B383B0E" w14:textId="567441AF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49" w:hanging="135"/>
            </w:pPr>
            <w:r w:rsidRPr="00F22E9D">
              <w:t>expand or retain market share</w:t>
            </w:r>
          </w:p>
          <w:p w14:paraId="6B383B0F" w14:textId="109ED4B7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49" w:hanging="135"/>
            </w:pPr>
            <w:r w:rsidRPr="00F22E9D">
              <w:t>maintain or improve reputation</w:t>
            </w:r>
          </w:p>
          <w:p w14:paraId="6B383B10" w14:textId="4496258D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49" w:hanging="135"/>
            </w:pPr>
            <w:r w:rsidRPr="00F22E9D">
              <w:t>enter new markets</w:t>
            </w:r>
          </w:p>
          <w:p w14:paraId="6B383B11" w14:textId="6BBD25FB" w:rsidR="0080564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49" w:hanging="135"/>
            </w:pPr>
            <w:r w:rsidRPr="00F22E9D">
              <w:t>reduce time to market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44" w:type="dxa"/>
              <w:left w:w="151" w:type="dxa"/>
              <w:bottom w:w="144" w:type="dxa"/>
              <w:right w:w="151" w:type="dxa"/>
            </w:tcMar>
            <w:hideMark/>
          </w:tcPr>
          <w:p w14:paraId="6B383B12" w14:textId="709BBA42" w:rsidR="00F22E9D" w:rsidRPr="00F22E9D" w:rsidRDefault="00F22E9D" w:rsidP="006164EF">
            <w:pPr>
              <w:pStyle w:val="ListParagraph"/>
              <w:numPr>
                <w:ilvl w:val="0"/>
                <w:numId w:val="4"/>
              </w:numPr>
              <w:ind w:left="134" w:hanging="147"/>
            </w:pPr>
            <w:r w:rsidRPr="00F22E9D">
              <w:t>support distributed development</w:t>
            </w:r>
          </w:p>
          <w:p w14:paraId="6B383B13" w14:textId="2F6EF4A0" w:rsidR="0080564D" w:rsidRPr="00F22E9D" w:rsidRDefault="00F22E9D" w:rsidP="006164EF">
            <w:pPr>
              <w:pStyle w:val="ListParagraph"/>
              <w:numPr>
                <w:ilvl w:val="0"/>
                <w:numId w:val="3"/>
              </w:numPr>
              <w:ind w:left="134" w:hanging="147"/>
            </w:pPr>
            <w:r w:rsidRPr="00F22E9D">
              <w:t>maintain jobs of workforce on legacy systems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44" w:type="dxa"/>
              <w:left w:w="151" w:type="dxa"/>
              <w:bottom w:w="144" w:type="dxa"/>
              <w:right w:w="151" w:type="dxa"/>
            </w:tcMar>
            <w:hideMark/>
          </w:tcPr>
          <w:p w14:paraId="6B383B14" w14:textId="008D3FF5" w:rsidR="0080564D" w:rsidRPr="00F22E9D" w:rsidRDefault="00DA3369" w:rsidP="006164EF">
            <w:pPr>
              <w:numPr>
                <w:ilvl w:val="0"/>
                <w:numId w:val="3"/>
              </w:numPr>
              <w:tabs>
                <w:tab w:val="clear" w:pos="720"/>
              </w:tabs>
              <w:ind w:left="250" w:hanging="273"/>
            </w:pPr>
            <w:r w:rsidRPr="00F22E9D">
              <w:t>maintain/expand</w:t>
            </w:r>
            <w:r w:rsidRPr="00F22E9D">
              <w:br/>
              <w:t xml:space="preserve"> reputation</w:t>
            </w:r>
          </w:p>
        </w:tc>
      </w:tr>
    </w:tbl>
    <w:p w14:paraId="6B383B16" w14:textId="77777777" w:rsidR="008A1AB2" w:rsidRDefault="00B67707">
      <w:r w:rsidRPr="00F22E9D">
        <w:rPr>
          <w:vertAlign w:val="superscript"/>
        </w:rPr>
        <w:t>1</w:t>
      </w:r>
      <w:r w:rsidRPr="00F22E9D">
        <w:t xml:space="preserve"> Rick </w:t>
      </w:r>
      <w:proofErr w:type="spellStart"/>
      <w:r w:rsidRPr="00F22E9D">
        <w:t>Kazman</w:t>
      </w:r>
      <w:proofErr w:type="spellEnd"/>
      <w:r w:rsidRPr="00F22E9D">
        <w:t xml:space="preserve">, Len Bass. </w:t>
      </w:r>
      <w:proofErr w:type="gramStart"/>
      <w:r w:rsidRPr="00F22E9D">
        <w:rPr>
          <w:i/>
          <w:iCs/>
        </w:rPr>
        <w:t xml:space="preserve">Categorizing Business Goals for Software Architectures </w:t>
      </w:r>
      <w:r w:rsidRPr="00F22E9D">
        <w:t>(CMU/SEI-2005-TR-021).</w:t>
      </w:r>
      <w:proofErr w:type="gramEnd"/>
      <w:r w:rsidRPr="00F22E9D">
        <w:t xml:space="preserve">  </w:t>
      </w:r>
      <w:r w:rsidRPr="00F22E9D">
        <w:br/>
        <w:t xml:space="preserve">  </w:t>
      </w:r>
      <w:proofErr w:type="gramStart"/>
      <w:r w:rsidRPr="00F22E9D">
        <w:t>Software Engineering Institute, Carnegie Mellon University, 2005.</w:t>
      </w:r>
      <w:proofErr w:type="gramEnd"/>
    </w:p>
    <w:p w14:paraId="6B383B17" w14:textId="0F5FB978" w:rsidR="00FD5B3F" w:rsidRDefault="008A1AB2" w:rsidP="00FD5B3F">
      <w:r>
        <w:t xml:space="preserve">® </w:t>
      </w:r>
      <w:r w:rsidRPr="00FD5B3F">
        <w:t>Architecture Tradeoff Analysis Method is registered in the U.S. Patent and Trademark Office by Carnegie Mellon University</w:t>
      </w:r>
      <w:r w:rsidR="00F57C0E">
        <w:t>.</w:t>
      </w:r>
      <w:bookmarkStart w:id="0" w:name="_GoBack"/>
      <w:bookmarkEnd w:id="0"/>
    </w:p>
    <w:p w14:paraId="6B383B18" w14:textId="77777777" w:rsidR="00FD5B3F" w:rsidRDefault="00FD5B3F">
      <w:r>
        <w:t>© 2005</w:t>
      </w:r>
      <w:proofErr w:type="gramStart"/>
      <w:r>
        <w:t>,2014</w:t>
      </w:r>
      <w:proofErr w:type="gramEnd"/>
      <w:r>
        <w:t xml:space="preserve"> Carnegie Mellon University</w:t>
      </w:r>
    </w:p>
    <w:sectPr w:rsidR="00FD5B3F" w:rsidSect="00F22E9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05AAB"/>
    <w:multiLevelType w:val="hybridMultilevel"/>
    <w:tmpl w:val="38CA0180"/>
    <w:lvl w:ilvl="0" w:tplc="C3285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692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5EBE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B4A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9A17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BE0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06D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B66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329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D83140E"/>
    <w:multiLevelType w:val="hybridMultilevel"/>
    <w:tmpl w:val="F628E1A4"/>
    <w:lvl w:ilvl="0" w:tplc="4E1033D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973FF"/>
    <w:multiLevelType w:val="hybridMultilevel"/>
    <w:tmpl w:val="B122EB08"/>
    <w:lvl w:ilvl="0" w:tplc="4DF89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FC2A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A4CB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B862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B4D6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866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6A6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8C8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841D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B987CDD"/>
    <w:multiLevelType w:val="hybridMultilevel"/>
    <w:tmpl w:val="7EBC57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1EC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EF4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C07C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0AD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A4D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965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3C2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72F2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9D"/>
    <w:rsid w:val="0040754F"/>
    <w:rsid w:val="004E3EAA"/>
    <w:rsid w:val="006164EF"/>
    <w:rsid w:val="006A3CC0"/>
    <w:rsid w:val="0080564D"/>
    <w:rsid w:val="0088787D"/>
    <w:rsid w:val="008A1AB2"/>
    <w:rsid w:val="00B67707"/>
    <w:rsid w:val="00C31A16"/>
    <w:rsid w:val="00DA3369"/>
    <w:rsid w:val="00F22E9D"/>
    <w:rsid w:val="00F57C0E"/>
    <w:rsid w:val="00FD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83A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4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7806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76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30487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693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32B4FB10258540AE18A97230950FE7" ma:contentTypeVersion="1" ma:contentTypeDescription="Create a new document." ma:contentTypeScope="" ma:versionID="93d5c9943499d13ef82e12f4171cbf98">
  <xsd:schema xmlns:xsd="http://www.w3.org/2001/XMLSchema" xmlns:xs="http://www.w3.org/2001/XMLSchema" xmlns:p="http://schemas.microsoft.com/office/2006/metadata/properties" xmlns:ns2="893ae260-c728-403e-8c1d-be5e00391f89" targetNamespace="http://schemas.microsoft.com/office/2006/metadata/properties" ma:root="true" ma:fieldsID="b0cfc7bbb21cc0e5f6355df537488aee" ns2:_="">
    <xsd:import namespace="893ae260-c728-403e-8c1d-be5e00391f89"/>
    <xsd:element name="properties">
      <xsd:complexType>
        <xsd:sequence>
          <xsd:element name="documentManagement">
            <xsd:complexType>
              <xsd:all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ae260-c728-403e-8c1d-be5e00391f89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Draft" ma:internalName="Status">
      <xsd:simpleType>
        <xsd:restriction base="dms:Choice">
          <xsd:enumeration value="Draft"/>
          <xsd:enumeration value="In Review"/>
          <xsd:enumeration value="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93ae260-c728-403e-8c1d-be5e00391f89">Draft</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F396FC-BAB9-40B8-BDD4-A22DD6BC2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ae260-c728-403e-8c1d-be5e003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406C60-080E-498C-8313-65AC2FCB25E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893ae260-c728-403e-8c1d-be5e00391f89"/>
  </ds:schemaRefs>
</ds:datastoreItem>
</file>

<file path=customXml/itemProps3.xml><?xml version="1.0" encoding="utf-8"?>
<ds:datastoreItem xmlns:ds="http://schemas.openxmlformats.org/officeDocument/2006/customXml" ds:itemID="{650B90D3-D4DB-4E71-B1AA-CD2E2A64EF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Engineering Institute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 Sledge</dc:creator>
  <cp:lastModifiedBy>Sandy Shrum</cp:lastModifiedBy>
  <cp:revision>8</cp:revision>
  <dcterms:created xsi:type="dcterms:W3CDTF">2014-03-24T18:47:00Z</dcterms:created>
  <dcterms:modified xsi:type="dcterms:W3CDTF">2014-05-20T14:35:00Z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0x0101004232B4FB10258540AE18A97230950FE7</vt:lpwstr>
  </property>
</Properties>
</file>